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rFonts w:ascii="黑体" w:hAnsi="黑体" w:eastAsia="黑体"/>
          <w:b/>
          <w:color w:val="000000"/>
          <w:sz w:val="52"/>
        </w:rPr>
        <w:t>组态数据高质量演化过程</w:t>
      </w:r>
    </w:p>
    <w:p>
      <w:pPr>
        <w:jc w:val="center"/>
      </w:pPr>
      <w:r>
        <w:rPr>
          <w:rFonts w:ascii="黑体" w:hAnsi="黑体" w:eastAsia="黑体"/>
          <w:b/>
          <w:color w:val="000000"/>
          <w:sz w:val="52"/>
        </w:rPr>
        <w:t>故障标签手册</w:t>
      </w:r>
    </w:p>
    <w:p/>
    <w:p>
      <w:pPr>
        <w:jc w:val="center"/>
      </w:pPr>
      <w:r>
        <w:rPr>
          <w:rFonts w:ascii="宋体" w:hAnsi="宋体" w:eastAsia="宋体"/>
          <w:b w:val="0"/>
          <w:color w:val="000000"/>
          <w:sz w:val="32"/>
        </w:rPr>
        <w:t>润滑油压力故障 · 振动故障</w:t>
      </w:r>
    </w:p>
    <w:p/>
    <w:p/>
    <w:p/>
    <w:p/>
    <w:p/>
    <w:p/>
    <w:p>
      <w:pPr>
        <w:jc w:val="center"/>
      </w:pPr>
      <w:r>
        <w:rPr>
          <w:rFonts w:ascii="宋体" w:hAnsi="宋体" w:eastAsia="宋体"/>
          <w:b w:val="0"/>
          <w:color w:val="000000"/>
          <w:sz w:val="24"/>
        </w:rPr>
        <w:t>共 97 条演化标签</w:t>
      </w:r>
    </w:p>
    <w:p>
      <w:pPr>
        <w:jc w:val="center"/>
      </w:pPr>
      <w:r>
        <w:rPr>
          <w:rFonts w:ascii="宋体" w:hAnsi="宋体" w:eastAsia="宋体"/>
          <w:b w:val="0"/>
          <w:color w:val="000000"/>
          <w:sz w:val="24"/>
        </w:rPr>
        <w:t>2026 年 10 月</w:t>
      </w:r>
    </w:p>
    <w:p>
      <w:r>
        <w:br w:type="page"/>
      </w:r>
    </w:p>
    <w:p>
      <w:pPr>
        <w:pStyle w:val="Heading1"/>
      </w:pPr>
      <w:r>
        <w:t>文档阅读说明</w:t>
      </w:r>
    </w:p>
    <w:p>
      <w:pPr>
        <w:spacing w:line="360" w:lineRule="auto" w:before="0" w:after="120"/>
      </w:pPr>
      <w:r>
        <w:rPr>
          <w:rFonts w:ascii="宋体" w:hAnsi="宋体" w:eastAsia="宋体"/>
          <w:b/>
          <w:color w:val="000000"/>
          <w:sz w:val="24"/>
        </w:rPr>
        <w:t>用途：</w:t>
      </w:r>
      <w:r>
        <w:rPr>
          <w:rFonts w:ascii="宋体" w:hAnsi="宋体" w:eastAsia="宋体"/>
          <w:b w:val="0"/>
          <w:color w:val="000000"/>
          <w:sz w:val="24"/>
        </w:rPr>
        <w:t>本手册汇总设备运行过程中由规则扫描形成的润滑油压力、振动两类演化标签，逐条给出标签属性、演化阶段和标签前后运行曲线，用于复核、诊断和维修决策辅助。</w:t>
      </w:r>
    </w:p>
    <w:p>
      <w:pPr>
        <w:spacing w:line="360" w:lineRule="auto" w:before="0" w:after="120"/>
      </w:pPr>
      <w:r>
        <w:rPr>
          <w:rFonts w:ascii="宋体" w:hAnsi="宋体" w:eastAsia="宋体"/>
          <w:b/>
          <w:color w:val="000000"/>
          <w:sz w:val="24"/>
        </w:rPr>
        <w:t>阅读方法：</w:t>
      </w:r>
      <w:r>
        <w:rPr>
          <w:rFonts w:ascii="宋体" w:hAnsi="宋体" w:eastAsia="宋体"/>
          <w:b w:val="0"/>
          <w:color w:val="000000"/>
          <w:sz w:val="24"/>
        </w:rPr>
        <w:t>先阅读标签数量总结，了解总体分布和演化过程；再按章节、机组或阶段查阅详情。在 Word 中打开导航窗格，可通过一级、二级标题直接跳转到对应章节或标签。</w:t>
      </w:r>
    </w:p>
    <w:p>
      <w:pPr>
        <w:spacing w:line="360" w:lineRule="auto" w:before="0" w:after="120"/>
      </w:pPr>
      <w:r>
        <w:rPr>
          <w:rFonts w:ascii="宋体" w:hAnsi="宋体" w:eastAsia="宋体"/>
          <w:b/>
          <w:color w:val="000000"/>
          <w:sz w:val="24"/>
        </w:rPr>
        <w:t>排序方式：</w:t>
      </w:r>
      <w:r>
        <w:rPr>
          <w:rFonts w:ascii="宋体" w:hAnsi="宋体" w:eastAsia="宋体"/>
          <w:b w:val="0"/>
          <w:color w:val="000000"/>
          <w:sz w:val="24"/>
        </w:rPr>
        <w:t>详情部分分为润滑油压力、振动两章，章内按机组和开始时间排序；同一标签的所有属性集中在一张表中，图表位于属性表下方。</w:t>
      </w:r>
    </w:p>
    <w:p>
      <w:pPr>
        <w:spacing w:line="360" w:lineRule="auto" w:before="0" w:after="120"/>
      </w:pPr>
      <w:r>
        <w:rPr>
          <w:rFonts w:ascii="宋体" w:hAnsi="宋体" w:eastAsia="宋体"/>
          <w:b/>
          <w:color w:val="000000"/>
          <w:sz w:val="24"/>
        </w:rPr>
        <w:t>数据口径：</w:t>
      </w:r>
      <w:r>
        <w:rPr>
          <w:rFonts w:ascii="宋体" w:hAnsi="宋体" w:eastAsia="宋体"/>
          <w:b w:val="0"/>
          <w:color w:val="000000"/>
          <w:sz w:val="24"/>
        </w:rPr>
        <w:t>标签来自演化阶段统计记录；曲线来自设备运行监测数据，只使用运行样本，停机、坏点和无效值不参与曲线绘制。标签是规则扫描结果，不等同于物理故障结论。</w:t>
      </w:r>
    </w:p>
    <w:p>
      <w:pPr>
        <w:pStyle w:val="Heading2"/>
      </w:pPr>
      <w:r>
        <w:t>图形解释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11623"/>
      </w:tblGrid>
      <w:tr>
        <w:trPr>
          <w:tblHeader/>
          <w:cantSplit/>
        </w:trPr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9"/>
              </w:rPr>
              <w:t>图形元素</w:t>
            </w:r>
          </w:p>
        </w:tc>
        <w:tc>
          <w:tcPr>
            <w:tcW w:type="dxa" w:w="1162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9"/>
              </w:rPr>
              <w:t>含义</w:t>
            </w:r>
          </w:p>
        </w:tc>
      </w:tr>
      <w:tr>
        <w:trPr>
          <w:cantSplit/>
        </w:trPr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红色背景</w:t>
            </w:r>
          </w:p>
        </w:tc>
        <w:tc>
          <w:tcPr>
            <w:tcW w:type="dxa" w:w="1162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当前标签对应的故障阶段，画在当前类型子图上。</w:t>
            </w:r>
          </w:p>
        </w:tc>
      </w:tr>
      <w:tr>
        <w:trPr>
          <w:cantSplit/>
        </w:trPr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淡黄色背景</w:t>
            </w:r>
          </w:p>
        </w:tc>
        <w:tc>
          <w:tcPr>
            <w:tcW w:type="dxa" w:w="1162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总表中其他故障标签与当前展示窗口重合的时间段；与红色故障段重叠的部分不重复标注。</w:t>
            </w:r>
          </w:p>
        </w:tc>
      </w:tr>
      <w:tr>
        <w:trPr>
          <w:cantSplit/>
        </w:trPr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竖向虚线</w:t>
            </w:r>
          </w:p>
        </w:tc>
        <w:tc>
          <w:tcPr>
            <w:tcW w:type="dxa" w:w="1162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停机边界。两条虚线为一组，左侧为关机，右侧为开机。</w:t>
            </w:r>
          </w:p>
        </w:tc>
      </w:tr>
      <w:tr>
        <w:trPr>
          <w:cantSplit/>
        </w:trPr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标题下备注</w:t>
            </w:r>
          </w:p>
        </w:tc>
        <w:tc>
          <w:tcPr>
            <w:tcW w:type="dxa" w:w="1162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故障段时间、图表展示时间，以及各停机段的关机时间和开机时间。</w:t>
            </w:r>
          </w:p>
        </w:tc>
      </w:tr>
      <w:tr>
        <w:trPr>
          <w:cantSplit/>
        </w:trPr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相对基线子图</w:t>
            </w:r>
          </w:p>
        </w:tc>
        <w:tc>
          <w:tcPr>
            <w:tcW w:type="dxa" w:w="1162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润滑油压力按周期基线计算百分比；振动按近期基线计算倍数；虚线为基线。</w:t>
            </w:r>
          </w:p>
        </w:tc>
      </w:tr>
      <w:tr>
        <w:trPr>
          <w:cantSplit/>
        </w:trPr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原值子图</w:t>
            </w:r>
          </w:p>
        </w:tc>
        <w:tc>
          <w:tcPr>
            <w:tcW w:type="dxa" w:w="1162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测点实际值，用于核对曲线形态和数值范围。</w:t>
            </w:r>
          </w:p>
        </w:tc>
      </w:tr>
      <w:tr>
        <w:trPr>
          <w:cantSplit/>
        </w:trPr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右上角角标</w:t>
            </w:r>
          </w:p>
        </w:tc>
        <w:tc>
          <w:tcPr>
            <w:tcW w:type="dxa" w:w="1162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标签阶段：轻微、异常或严重异常。</w:t>
            </w:r>
          </w:p>
        </w:tc>
      </w:tr>
      <w:tr>
        <w:trPr>
          <w:cantSplit/>
        </w:trPr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底部滑块</w:t>
            </w:r>
          </w:p>
        </w:tc>
        <w:tc>
          <w:tcPr>
            <w:tcW w:type="dxa" w:w="1162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时间轴缩放控件，默认显示全部时间范围。</w:t>
            </w:r>
          </w:p>
        </w:tc>
      </w:tr>
      <w:tr>
        <w:trPr>
          <w:cantSplit/>
        </w:trPr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子图</w:t>
            </w:r>
          </w:p>
        </w:tc>
        <w:tc>
          <w:tcPr>
            <w:tcW w:type="dxa" w:w="1162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每个子图只画一条曲线，所有子图共用同一时间轴。</w:t>
            </w:r>
          </w:p>
        </w:tc>
      </w:tr>
    </w:tbl>
    <w:p/>
    <w:p>
      <w:pPr>
        <w:spacing w:line="360" w:lineRule="auto" w:before="0" w:after="120"/>
      </w:pPr>
      <w:r>
        <w:rPr>
          <w:rFonts w:ascii="宋体" w:hAnsi="宋体" w:eastAsia="宋体"/>
          <w:b/>
          <w:color w:val="000000"/>
          <w:sz w:val="24"/>
        </w:rPr>
        <w:t>展示范围：</w:t>
      </w:r>
      <w:r>
        <w:rPr>
          <w:rFonts w:ascii="宋体" w:hAnsi="宋体" w:eastAsia="宋体"/>
          <w:b w:val="0"/>
          <w:color w:val="000000"/>
          <w:sz w:val="24"/>
        </w:rPr>
        <w:t>故障段前后各补充 6 小时有效运行数据。若期间发生停机，会继续向更早或更晚的运行数据取数，停机段压缩为空档并用竖向虚线标出。停机后 20 分钟的启动瞬态在故障段外不展示，故障段内的数据不剔除。</w:t>
      </w:r>
    </w:p>
    <w:p>
      <w:pPr>
        <w:spacing w:line="360" w:lineRule="auto" w:before="0" w:after="120"/>
      </w:pPr>
      <w:r>
        <w:rPr>
          <w:rFonts w:ascii="宋体" w:hAnsi="宋体" w:eastAsia="宋体"/>
          <w:b w:val="0"/>
          <w:color w:val="000000"/>
          <w:sz w:val="24"/>
        </w:rPr>
        <w:t>本版为正文定稿版，仅保留一条示例曲线。其余标签的曲线图待图表调整完成后统一补充。</w:t>
      </w:r>
    </w:p>
    <w:p>
      <w:pPr>
        <w:pStyle w:val="Heading1"/>
      </w:pPr>
      <w:r>
        <w:t>一、标签数量总结</w:t>
      </w:r>
    </w:p>
    <w:p>
      <w:pPr>
        <w:spacing w:line="360" w:lineRule="auto" w:before="0" w:after="120"/>
      </w:pPr>
      <w:r>
        <w:rPr>
          <w:rFonts w:ascii="宋体" w:hAnsi="宋体" w:eastAsia="宋体"/>
          <w:b w:val="0"/>
          <w:color w:val="000000"/>
          <w:sz w:val="24"/>
        </w:rPr>
        <w:t>本手册共收录 97 条演化标签，覆盖润滑油压力故障和振动故障两类，按机组、阶段和周期编号统计如下。</w:t>
      </w:r>
    </w:p>
    <w:p>
      <w:pPr>
        <w:pStyle w:val="Heading2"/>
      </w:pPr>
      <w:r>
        <w:t>1.1 按类型统计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969"/>
        <w:gridCol w:w="2835"/>
        <w:gridCol w:w="2835"/>
      </w:tblGrid>
      <w:tr>
        <w:trPr>
          <w:tblHeader/>
          <w:cantSplit/>
        </w:trPr>
        <w:tc>
          <w:tcPr>
            <w:tcW w:type="dxa" w:w="3969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数量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占比</w:t>
            </w:r>
          </w:p>
        </w:tc>
      </w:tr>
      <w:tr>
        <w:trPr>
          <w:cantSplit/>
        </w:trPr>
        <w:tc>
          <w:tcPr>
            <w:tcW w:type="dxa" w:w="3969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润滑油压力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72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74.2%</w:t>
            </w:r>
          </w:p>
        </w:tc>
      </w:tr>
      <w:tr>
        <w:trPr>
          <w:cantSplit/>
        </w:trPr>
        <w:tc>
          <w:tcPr>
            <w:tcW w:type="dxa" w:w="3969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振动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25.8%</w:t>
            </w:r>
          </w:p>
        </w:tc>
      </w:tr>
    </w:tbl>
    <w:p/>
    <w:p>
      <w:pPr>
        <w:pStyle w:val="Heading2"/>
      </w:pPr>
      <w:r>
        <w:t>1.2 按机组统计</w:t>
      </w:r>
    </w:p>
    <w:tbl>
      <w:tblPr>
        <w:tblStyle w:val="TableGrid"/>
        <w:tblW w:type="dxa" w:w="1360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402"/>
        <w:gridCol w:w="3402"/>
        <w:gridCol w:w="3402"/>
        <w:gridCol w:w="3402"/>
      </w:tblGrid>
      <w:tr>
        <w:trPr>
          <w:tblHeader/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润滑油压力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振动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合计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63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71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合计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72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97</w:t>
            </w:r>
          </w:p>
        </w:tc>
      </w:tr>
    </w:tbl>
    <w:p/>
    <w:p>
      <w:pPr>
        <w:pStyle w:val="Heading2"/>
      </w:pPr>
      <w:r>
        <w:t>1.3 按阶段统计</w:t>
      </w:r>
    </w:p>
    <w:tbl>
      <w:tblPr>
        <w:tblStyle w:val="TableGrid"/>
        <w:tblW w:type="dxa" w:w="1360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402"/>
        <w:gridCol w:w="3402"/>
        <w:gridCol w:w="3402"/>
        <w:gridCol w:w="3402"/>
      </w:tblGrid>
      <w:tr>
        <w:trPr>
          <w:tblHeader/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润滑油压力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振动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合计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68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86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异常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严重异常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合计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72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97</w:t>
            </w:r>
          </w:p>
        </w:tc>
      </w:tr>
    </w:tbl>
    <w:p/>
    <w:p>
      <w:pPr>
        <w:pStyle w:val="Heading2"/>
      </w:pPr>
      <w:r>
        <w:t>1.4 按机组和阶段统计</w:t>
      </w:r>
    </w:p>
    <w:tbl>
      <w:tblPr>
        <w:tblStyle w:val="TableGrid"/>
        <w:tblW w:type="dxa" w:w="1417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402"/>
        <w:gridCol w:w="2551"/>
        <w:gridCol w:w="2551"/>
        <w:gridCol w:w="2835"/>
        <w:gridCol w:w="2835"/>
      </w:tblGrid>
      <w:tr>
        <w:trPr>
          <w:tblHeader/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255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轻微</w:t>
            </w:r>
          </w:p>
        </w:tc>
        <w:tc>
          <w:tcPr>
            <w:tcW w:type="dxa" w:w="255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异常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严重异常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合计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255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255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255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65</w:t>
            </w:r>
          </w:p>
        </w:tc>
        <w:tc>
          <w:tcPr>
            <w:tcW w:type="dxa" w:w="255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71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255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255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合计</w:t>
            </w:r>
          </w:p>
        </w:tc>
        <w:tc>
          <w:tcPr>
            <w:tcW w:type="dxa" w:w="255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86</w:t>
            </w:r>
          </w:p>
        </w:tc>
        <w:tc>
          <w:tcPr>
            <w:tcW w:type="dxa" w:w="255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97</w:t>
            </w:r>
          </w:p>
        </w:tc>
      </w:tr>
    </w:tbl>
    <w:p/>
    <w:p>
      <w:pPr>
        <w:pStyle w:val="Heading2"/>
      </w:pPr>
      <w:r>
        <w:t>1.5 按周期编号统计</w:t>
      </w:r>
    </w:p>
    <w:tbl>
      <w:tblPr>
        <w:tblStyle w:val="TableGrid"/>
        <w:tblW w:type="dxa" w:w="13154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360"/>
        <w:gridCol w:w="1701"/>
        <w:gridCol w:w="793"/>
        <w:gridCol w:w="793"/>
        <w:gridCol w:w="1020"/>
        <w:gridCol w:w="793"/>
        <w:gridCol w:w="2721"/>
        <w:gridCol w:w="2721"/>
      </w:tblGrid>
      <w:tr>
        <w:trPr>
          <w:tblHeader/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6"/>
              </w:rPr>
              <w:t>机组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6"/>
              </w:rPr>
              <w:t>类型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6"/>
              </w:rPr>
              <w:t>周期编号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6"/>
              </w:rPr>
              <w:t>轻微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6"/>
              </w:rPr>
              <w:t>异常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6"/>
              </w:rPr>
              <w:t>严重异常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6"/>
              </w:rPr>
              <w:t>合计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6"/>
              </w:rPr>
              <w:t>起始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6"/>
              </w:rPr>
              <w:t>结束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P02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2025-04-30 19:00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2025-04-30 19:00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P03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2026-06-01 10:00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2026-06-01 10:00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P08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2025-09-09 13:00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2025-09-09 16:00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P10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2025-10-03 17:00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2025-10-05 12:00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P11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2025-12-02 10:00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2025-12-02 10:00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P18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2026-03-29 10:00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2026-03-29 10:00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2025-01-26 16:00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2025-01-27 10:00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V02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2025-03-22 05:00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2025-03-22 06:00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V03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2025-03-23 05:00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2025-03-23 07:00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V04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2025-04-12 04:00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2025-04-12 11:00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V05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2025-05-28 22:00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2025-05-29 06:00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V07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2025-06-12 19:00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2025-06-12 20:00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V08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2025-07-22 11:00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2025-07-22 16:00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V09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2025-10-06 17:00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2025-10-07 11:00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P02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2026-06-03 13:00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2026-06-17 16:00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P03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2026-07-27 05:00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2026-07-31 19:00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P04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2025-05-27 17:00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2025-05-27 17:00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P05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2025-01-18 11:00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2025-02-17 07:00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P07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2025-07-09 12:00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2025-07-09 12:00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P08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2025-09-27 17:00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2025-10-02 07:00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P09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2025-10-26 05:00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2025-10-30 08:00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P15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2026-03-17 08:00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2026-03-18 03:00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P16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2026-04-25 09:00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2026-05-01 23:00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2025-03-28 22:00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2025-03-29 10:00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V02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2025-04-02 03:00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2025-04-02 07:00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V03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2025-04-05 04:00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2025-04-05 07:00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V05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2025-04-07 03:00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2025-04-07 07:00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V06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2025-04-23 05:00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2025-04-23 06:00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V07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2025-09-25 05:00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2025-09-25 07:00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V08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2025-11-04 01:00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2025-11-04 08:00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8号机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V10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2026-04-25 15:00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2026-04-25 16:00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9号机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P17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2026-01-30 05:00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2026-01-30 05:00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9号机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P20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2026-04-17 03:00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2026-04-17 03:00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9号机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2025-01-15 14:00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2025-01-15 14:00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9号机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V02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2025-03-12 14:00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2025-03-12 14:00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9号机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V03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2025-06-14 16:00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2025-06-14 21:00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9号机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V04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2025-06-17 17:00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2025-06-17 22:00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9号机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V05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2025-07-25 08:00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2025-07-25 08:00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9号机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V06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2025-09-24 14:00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2025-09-24 14:00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9号机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V07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2025-11-03 16:00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2025-11-03 16:00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9号机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V08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2025-11-14 20:00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2025-11-14 20:00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9号机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V09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2026-02-03 18:00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6"/>
              </w:rPr>
              <w:t>2026-02-06 16:00</w:t>
            </w:r>
          </w:p>
        </w:tc>
      </w:tr>
    </w:tbl>
    <w:p/>
    <w:p>
      <w:pPr>
        <w:pStyle w:val="Heading2"/>
      </w:pPr>
      <w:r>
        <w:t>1.6 总体演化过程</w:t>
      </w:r>
    </w:p>
    <w:p>
      <w:pPr>
        <w:spacing w:line="360" w:lineRule="auto" w:before="0" w:after="120"/>
      </w:pPr>
      <w:r>
        <w:rPr>
          <w:rFonts w:ascii="宋体" w:hAnsi="宋体" w:eastAsia="宋体"/>
          <w:b w:val="0"/>
          <w:color w:val="000000"/>
          <w:sz w:val="24"/>
        </w:rPr>
        <w:t>标签时间覆盖 2025-01-15 至 2026-07-31。润滑油压力 72 条，占 74.2%；振动 25 条，占 25.8%。</w:t>
      </w:r>
    </w:p>
    <w:p>
      <w:pPr>
        <w:spacing w:line="360" w:lineRule="auto" w:before="0" w:after="120"/>
      </w:pPr>
      <w:r>
        <w:rPr>
          <w:rFonts w:ascii="宋体" w:hAnsi="宋体" w:eastAsia="宋体"/>
          <w:b w:val="0"/>
          <w:color w:val="000000"/>
          <w:sz w:val="24"/>
        </w:rPr>
        <w:t>按阶段看，轻微 86 条、异常 7 条、严重异常 4 条。多数标签处于轻微阶段，异常和严重异常数量较少，符合演化过程由轻到重逐步发展的特点。</w:t>
      </w:r>
    </w:p>
    <w:p>
      <w:pPr>
        <w:spacing w:line="360" w:lineRule="auto" w:before="0" w:after="120"/>
      </w:pPr>
      <w:r>
        <w:rPr>
          <w:rFonts w:ascii="宋体" w:hAnsi="宋体" w:eastAsia="宋体"/>
          <w:b w:val="0"/>
          <w:color w:val="000000"/>
          <w:sz w:val="24"/>
        </w:rPr>
        <w:t>润滑油压力标签以轻微阶段为主，异常和严重异常主要出现在持续下降过程中；振动标签在轻微、异常和严重异常三个阶段均有分布，说明振动异常既可能表现为短时冲击，也可能持续发展。</w:t>
      </w:r>
    </w:p>
    <w:p>
      <w:pPr>
        <w:spacing w:line="360" w:lineRule="auto" w:before="0" w:after="120"/>
      </w:pPr>
      <w:r>
        <w:rPr>
          <w:rFonts w:ascii="宋体" w:hAnsi="宋体" w:eastAsia="宋体"/>
          <w:b w:val="0"/>
          <w:color w:val="000000"/>
          <w:sz w:val="24"/>
        </w:rPr>
        <w:t>阅读详情时，应结合周期基线、相对变化、连续有效小时数、报警小时数和阶段触发依据，判断标签是单次波动还是持续演化，并结合现场维修记录进行确认。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12190"/>
      </w:tblGrid>
      <w:tr>
        <w:trPr>
          <w:tblHeader/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9"/>
              </w:rPr>
              <w:t>阶段</w:t>
            </w:r>
          </w:p>
        </w:tc>
        <w:tc>
          <w:tcPr>
            <w:tcW w:type="dxa" w:w="12189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19"/>
              </w:rPr>
              <w:t>含义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轻微</w:t>
            </w:r>
          </w:p>
        </w:tc>
        <w:tc>
          <w:tcPr>
            <w:tcW w:type="dxa" w:w="12189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相对基线偏离达到轻微门槛，持续时间较短或尚未形成连续确认。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异常</w:t>
            </w:r>
          </w:p>
        </w:tc>
        <w:tc>
          <w:tcPr>
            <w:tcW w:type="dxa" w:w="12189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相对基线偏离扩大，连续有效小时数增加，形成异常阶段。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严重异常</w:t>
            </w:r>
          </w:p>
        </w:tc>
        <w:tc>
          <w:tcPr>
            <w:tcW w:type="dxa" w:w="12189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达到严重门槛或触发低低报、高高报，应优先复核。</w:t>
            </w:r>
          </w:p>
        </w:tc>
      </w:tr>
    </w:tbl>
    <w:p/>
    <w:p>
      <w:r>
        <w:br w:type="page"/>
      </w:r>
    </w:p>
    <w:p>
      <w:pPr>
        <w:pStyle w:val="Heading1"/>
      </w:pPr>
      <w:r>
        <w:t>二、润滑油压力故障标签详情</w:t>
      </w:r>
    </w:p>
    <w:p>
      <w:pPr>
        <w:spacing w:line="360" w:lineRule="auto" w:before="0" w:after="120"/>
      </w:pPr>
      <w:r>
        <w:rPr>
          <w:rFonts w:ascii="宋体" w:hAnsi="宋体" w:eastAsia="宋体"/>
          <w:b w:val="0"/>
          <w:color w:val="000000"/>
          <w:sz w:val="24"/>
        </w:rPr>
        <w:t>本章共 72 条润滑油压力故障标签，其中轻微 68 条、异常 3 条、严重异常 1 条。章内按机组和开始时间排列；每个二级标题对应一条标签，标题下方为属性表。本版仅在一条标签下放置示例曲线，其余曲线待统一补充。</w:t>
      </w:r>
    </w:p>
    <w:p>
      <w:pPr>
        <w:pStyle w:val="Heading2"/>
      </w:pPr>
      <w:r>
        <w:t>7号机-润滑油压力-P02-2025-04-30 19:00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2025-04-30 19:00:00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2025-04-30 19:00:00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0.499519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0.416279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0.416279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0.416279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-16.7%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-16.7%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油压0.416～0.416MPa，最低0.416MPa，连续1个有效运行小时；油压0.416MPa，周期基线0.500MPa，相对周期基线变化-16.7%，相对周期基线下降至少5%并持续下降，或普通异常持续不足3小时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7号机-润滑油压力-P08-2025-09-09 13:00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7号机-P08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2025-09-09 13:00:00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2025-09-09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0.492921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0.446947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0.463393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0.445898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油压0.447～0.463MPa，最低0.446MPa，连续4个有效运行小时；油压0.447MPa，周期基线0.493MPa，相对周期基线变化-9.3%，相对周期基线下降至少5%并持续下降，或普通异常持续不足3小时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7号机-润滑油压力-P10-2025-10-03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7号机-P10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2025-10-03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2025-10-03 19:00:00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0.490481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0.443296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0.442371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0.442201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-9.8%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油压0.443～0.442MPa，最低0.442MPa，连续3个有效运行小时；油压0.443MPa，周期基线0.490MPa，相对周期基线变化-9.6%，相对周期基线下降至少5%并持续下降，或普通异常持续不足3小时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7号机-润滑油压力-P10-2025-10-05 12:00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7号机-P10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2025-10-05 12:00:00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2025-10-05 12:00:00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0.490481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0.434894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0.434894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0.434894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-11.3%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-11.3%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油压0.435～0.435MPa，最低0.435MPa，连续1个有效运行小时；油压0.435MPa，周期基线0.490MPa，相对周期基线变化-11.3%，相对周期基线下降至少5%并持续下降，或普通异常持续不足3小时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7号机-润滑油压力-P11-2025-12-02 10:00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7号机-P11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2025-12-02 10:00:00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2025-12-02 10:00:00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0.480555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0.430658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0.430658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0.430658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-10.4%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-10.4%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油压0.431～0.431MPa，最低0.431MPa，连续1个有效运行小时；油压0.431MPa，周期基线0.481MPa，相对周期基线变化-10.4%，相对周期基线下降至少5%并持续下降，或普通异常持续不足3小时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7号机-润滑油压力-P18-2026-03-29 10:00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7号机-P18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2026-03-29 10:00:00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2026-03-29 10:00:00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0.483799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0.428329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0.428329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0.428329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-11.5%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-11.5%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油压0.428～0.428MPa，最低0.428MPa，连续1个有效运行小时；油压0.428MPa，周期基线0.484MPa，相对周期基线变化-11.5%，相对周期基线下降至少5%并持续下降，或普通异常持续不足3小时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7号机-润滑油压力-P03-2026-06-01 10:00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7号机-P03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2026-06-01 10:00:00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2026-06-01 10:00:00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0.478434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0.425603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0.425603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0.425603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-11.0%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-11.0%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油压0.426～0.426MPa，最低0.426MPa，连续1个有效运行小时；油压0.426MPa，周期基线0.478MPa，相对周期基线变化-11.0%，相对周期基线下降至少5%并持续下降，或普通异常持续不足3小时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8号机-润滑油压力-P05-2025-01-18 11:00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2025-01-18 11:00:00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2025-01-18 11:00:00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0.492245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0.492245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0.492245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油压0.492～0.492MPa，最低0.492MPa，连续1个有效运行小时；油压0.492MPa，周期基线0.519MPa，相对周期基线变化-5.2%，相对周期基线下降至少5%并持续下降，或普通异常持续不足3小时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8号机-润滑油压力-P05-2025-01-19 21:00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2025-01-19 21:00:00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2025-01-20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0.485131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0.48141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0.48141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油压0.485～0.481MPa，最低0.481MPa，连续11个有效运行小时；油压0.485MPa，周期基线0.519MPa，相对周期基线变化-6.6%，相对周期基线下降至少5%并持续下降，或普通异常持续不足3小时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8号机-润滑油压力-P05-2025-01-20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2025-01-20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2025-01-21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0.487009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0.48116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油压0.487～0.481MPa，最低0.481MPa，连续15个有效运行小时；油压0.487MPa，周期基线0.519MPa，相对周期基线变化-6.2%，相对周期基线下降至少5%并持续下降，或普通异常持续不足3小时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8号机-润滑油压力-P05-2025-01-21 19:00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2025-01-21 19:00:00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2025-01-22 01:00:00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0.485405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0.4832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0.4832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-6.5%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油压0.485～0.483MPa，最低0.483MPa，连续7个有效运行小时；油压0.485MPa，周期基线0.519MPa，相对周期基线变化-6.5%，相对周期基线下降至少5%并持续下降，或普通异常持续不足3小时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8号机-润滑油压力-P05-2025-01-22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2025-01-22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2025-01-23 08:00:00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0.485716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0.481489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0.481489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油压0.486～0.481MPa，最低0.481MPa，连续16个有效运行小时；油压0.486MPa，周期基线0.519MPa，相对周期基线变化-6.4%，相对周期基线下降至少5%并持续下降，或普通异常持续不足3小时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8号机-润滑油压力-P05-2025-01-23 18:00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2025-01-23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2025-01-23 20:00:00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0.483081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0.482674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0.482674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油压0.483～0.483MPa，最低0.483MPa，连续3个有效运行小时；油压0.483MPa，周期基线0.519MPa，相对周期基线变化-7.0%，相对周期基线下降至少5%并持续下降，或普通异常持续不足3小时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8号机-润滑油压力-P05-2025-01-24 07:00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2025-01-24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2025-01-24 09:00:00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0.482784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0.479509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0.479509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油压0.483～0.480MPa，最低0.480MPa，连续3个有效运行小时；油压0.483MPa，周期基线0.519MPa，相对周期基线变化-7.0%，相对周期基线下降至少5%并持续下降，或普通异常持续不足3小时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8号机-润滑油压力-P05-2025-01-24 23:00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2025-01-24 23:00:00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2025-01-26 08:00:00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0.483238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0.480535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0.480535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油压0.483～0.481MPa，最低0.481MPa，连续21个有效运行小时；油压0.483MPa，周期基线0.519MPa，相对周期基线变化-6.9%，相对周期基线下降至少5%并持续下降，或普通异常持续不足3小时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8号机-润滑油压力-P05-2025-01-26 15:00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2025-01-26 15:00:00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2025-01-27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0.482301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0.476539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0.476539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油压0.482～0.477MPa，最低0.477MPa，连续15个有效运行小时；油压0.482MPa，周期基线0.519MPa，相对周期基线变化-7.1%，相对周期基线下降至少5%并持续下降，或普通异常持续不足3小时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8号机-润滑油压力-P05-2025-01-27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2025-01-27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2025-01-28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0.481049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0.476582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0.476582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油压0.481～0.477MPa，最低0.477MPa，连续13个有效运行小时；油压0.481MPa，周期基线0.519MPa，相对周期基线变化-7.3%，相对周期基线下降至少5%并持续下降，或普通异常持续不足3小时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8号机-润滑油压力-P05-2025-01-28 18:00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2025-01-28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2025-01-29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0.480901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0.476131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0.476131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油压0.481～0.476MPa，最低0.476MPa，连续11个有效运行小时；油压0.481MPa，周期基线0.519MPa，相对周期基线变化-7.4%，相对周期基线下降至少5%并持续下降，或普通异常持续不足3小时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8号机-润滑油压力-P05-2025-01-29 18:00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2025-01-29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2025-01-30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0.481769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0.477611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0.477611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油压0.482～0.478MPa，最低0.478MPa，连续14个有效运行小时；油压0.482MPa，周期基线0.519MPa，相对周期基线变化-7.2%，相对周期基线下降至少5%并持续下降，或普通异常持续不足3小时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8号机-润滑油压力-P05-2025-01-30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2025-01-30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2025-01-31 06:00:00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0.482513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0.478991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0.478991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油压0.483～0.479MPa，最低0.479MPa，连续12个有效运行小时；油压0.483MPa，周期基线0.519MPa，相对周期基线变化-7.1%，相对周期基线下降至少5%并持续下降，或普通异常持续不足3小时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8号机-润滑油压力-P05-2025-01-31 18:00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2025-01-31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2025-02-01 06:00:00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0.48118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0.477198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0.477198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油压0.481～0.477MPa，最低0.477MPa，连续13个有效运行小时；油压0.481MPa，周期基线0.519MPa，相对周期基线变化-7.3%，相对周期基线下降至少5%并持续下降，或普通异常持续不足3小时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8号机-润滑油压力-P05-2025-02-01 18:00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2025-02-01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2025-02-02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0.478766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0.477312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0.477312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-7.8%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油压0.479～0.477MPa，最低0.477MPa，连续10个有效运行小时；油压0.479MPa，周期基线0.519MPa，相对周期基线变化-7.8%，相对周期基线下降至少5%并持续下降，或普通异常持续不足3小时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8号机-润滑油压力-P05-2025-02-02 18:00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2025-02-02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2025-02-03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0.481679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0.476694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0.476694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油压0.482～0.477MPa，最低0.477MPa，连续12个有效运行小时；油压0.482MPa，周期基线0.519MPa，相对周期基线变化-7.2%，相对周期基线下降至少5%并持续下降，或普通异常持续不足3小时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8号机-润滑油压力-P05-2025-02-03 18:00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2025-02-03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2025-02-04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0.480476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0.475473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0.475473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-7.5%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油压0.480～0.475MPa，最低0.475MPa，连续14个有效运行小时；油压0.480MPa，周期基线0.519MPa，相对周期基线变化-7.5%，相对周期基线下降至少5%并持续下降，或普通异常持续不足3小时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8号机-润滑油压力-P05-2025-02-04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2025-02-04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2025-02-05 06:00:00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0.480911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0.476894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0.476894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油压0.481～0.477MPa，最低0.477MPa，连续10个有效运行小时；油压0.481MPa，周期基线0.519MPa，相对周期基线变化-7.4%，相对周期基线下降至少5%并持续下降，或普通异常持续不足3小时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8号机-润滑油压力-P05-2025-02-05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2025-02-05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2025-02-06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0.479376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0.474647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0.474647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油压0.479～0.475MPa，最低0.475MPa，连续13个有效运行小时；油压0.479MPa，周期基线0.519MPa，相对周期基线变化-7.7%，相对周期基线下降至少5%并持续下降，或普通异常持续不足3小时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8号机-润滑油压力-P05-2025-02-06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2025-02-06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2025-02-07 08:00:00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0.479278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0.47352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0.47352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-8.8%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油压0.479～0.474MPa，最低0.474MPa，连续16个有效运行小时；油压0.479MPa，周期基线0.519MPa，相对周期基线变化-7.7%，相对周期基线下降至少5%并持续下降，或普通异常持续不足3小时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8号机-润滑油压力-P05-2025-02-07 18:00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2025-02-07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2025-02-08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0.476018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0.471306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0.471306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油压0.476～0.471MPa，最低0.471MPa，连续11个有效运行小时；油压0.476MPa，周期基线0.519MPa，相对周期基线变化-8.3%，相对周期基线下降至少5%并持续下降，或普通异常持续不足3小时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8号机-润滑油压力-P05-2025-02-08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2025-02-08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2025-02-09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0.477553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0.472279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0.472279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油压0.478～0.472MPa，最低0.472MPa，连续15个有效运行小时；油压0.478MPa，周期基线0.519MPa，相对周期基线变化-8.0%，相对周期基线下降至少5%并持续下降，或普通异常持续不足3小时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8号机-润滑油压力-P05-2025-02-09 18:00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2025-02-09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2025-02-10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0.477198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0.473477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0.473477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-8.8%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油压0.477～0.473MPa，最低0.473MPa，连续14个有效运行小时；油压0.477MPa，周期基线0.519MPa，相对周期基线变化-8.1%，相对周期基线下降至少5%并持续下降，或普通异常持续不足3小时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8号机-润滑油压力-P05-2025-02-10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2025-02-10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2025-02-12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0.47909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0.476411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0.423757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油压0.479～0.476MPa，最低0.424MPa，连续25个有效运行小时；油压0.479MPa，周期基线0.519MPa，相对周期基线变化-7.7%，相对周期基线下降至少5%并持续下降，或普通异常持续不足3小时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8号机-润滑油压力-P05-2025-02-12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2025-02-12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2025-02-13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0.477721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0.472907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0.472907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油压0.478～0.473MPa，最低0.473MPa，连续15个有效运行小时；油压0.478MPa，周期基线0.519MPa，相对周期基线变化-8.0%，相对周期基线下降至少5%并持续下降，或普通异常持续不足3小时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8号机-润滑油压力-P05-2025-02-13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2025-02-13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2025-02-14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0.477873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0.473577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0.473577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-8.8%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油压0.478～0.474MPa，最低0.474MPa，连续13个有效运行小时；油压0.478MPa，周期基线0.519MPa，相对周期基线变化-8.0%，相对周期基线下降至少5%并持续下降，或普通异常持续不足3小时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8号机-润滑油压力-P05-2025-02-14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2025-02-14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2025-02-15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0.479112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0.474319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0.474319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油压0.479～0.474MPa，最低0.474MPa，连续15个有效运行小时；油压0.479MPa，周期基线0.519MPa，相对周期基线变化-7.7%，相对周期基线下降至少5%并持续下降，或普通异常持续不足3小时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8号机-润滑油压力-P05-2025-02-15 15:00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2025-02-15 15:00:00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2025-02-16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0.479352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0.474476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0.474476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油压0.479～0.474MPa，最低0.474MPa，连续17个有效运行小时；油压0.479MPa，周期基线0.519MPa，相对周期基线变化-7.7%，相对周期基线下降至少5%并持续下降，或普通异常持续不足3小时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8号机-润滑油压力-P05-2025-02-16 16:00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2025-02-16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2025-02-17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0.519178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0.478964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0.473666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0.473666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-8.8%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油压0.479～0.474MPa，最低0.474MPa，连续16个有效运行小时；油压0.479MPa，周期基线0.519MPa，相对周期基线变化-7.7%，相对周期基线下降至少5%并持续下降，或普通异常持续不足3小时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8号机-润滑油压力-P04-2025-05-27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2025-05-27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2025-05-27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0.512445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0.481116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0.481116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0.481116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油压0.481～0.481MPa，最低0.481MPa，连续1个有效运行小时；油压0.481MPa，周期基线0.512MPa，相对周期基线变化-6.1%，相对周期基线下降至少5%并持续下降，或普通异常持续不足3小时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8号机-润滑油压力-P07-2025-07-09 12:00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2025-07-09 12:00:00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2025-07-09 12:00:00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0.459362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0.402382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0.402382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0.402382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-12.4%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-12.4%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油压0.402～0.402MPa，最低0.402MPa，连续1个有效运行小时；油压0.402MPa，周期基线0.459MPa，相对周期基线变化-12.4%，相对周期基线下降至少5%并持续下降，或普通异常持续不足3小时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8号机-润滑油压力-P08-2025-09-27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2025-09-27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2025-09-28 06:00:00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0.488687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0.464073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0.460742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0.460742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油压0.464～0.461MPa，最低0.461MPa，连续10个有效运行小时；油压0.464MPa，周期基线0.489MPa，相对周期基线变化-5.0%，相对周期基线下降至少5%并持续下降，或普通异常持续不足3小时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8号机-润滑油压力-P08-2025-09-28 14:00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2025-09-28 14:00:00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2025-09-29 06:00:00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0.488687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0.460956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0.454298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0.454298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油压0.461～0.454MPa，最低0.454MPa，连续11个有效运行小时；油压0.461MPa，周期基线0.489MPa，相对周期基线变化-5.7%，相对周期基线下降至少5%并持续下降，或普通异常持续不足3小时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8号机-润滑油压力-P08-2025-09-29 14:00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2025-09-29 14:00:00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2025-09-30 06:00:00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0.488687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0.459052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0.452239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0.452239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-7.5%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油压0.459～0.452MPa，最低0.452MPa，连续15个有效运行小时；油压0.459MPa，周期基线0.489MPa，相对周期基线变化-6.1%，相对周期基线下降至少5%并持续下降，或普通异常持续不足3小时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8号机-润滑油压力-P08-2025-09-30 14:00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2025-09-30 14:00:00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2025-10-02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0.488687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0.454997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0.444466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0.444466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油压0.455～0.444MPa，最低0.444MPa，连续25个有效运行小时；油压0.455MPa，周期基线0.489MPa，相对周期基线变化-6.9%，相对周期基线下降至少5%并持续下降，或普通异常持续不足3小时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8号机-润滑油压力-P09-2025-10-26 05:00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2025-10-26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2025-10-27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0.437814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0.415149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0.394266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0.394266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油压0.415～0.394MPa，最低0.394MPa，连续29个有效运行小时；油压0.415MPa，周期基线0.438MPa，相对周期基线变化-5.2%，相对周期基线下降至少5%并持续下降，或普通异常持续不足3小时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8号机-润滑油压力-P09-2025-10-27 18:00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异常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2025-10-27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2025-10-29 21:00:00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0.437814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0.393562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0.350347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0.350347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-10.1%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-20.0%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油压0.394～0.350MPa，最低0.350MPa，连续45个有效运行小时；油压0.394MPa，周期基线0.438MPa，相对周期基线变化-10.1%，相对周期基线下降至少10%并持续下降，或低报警区间连续达到3小时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8号机-润滑油压力-P09-2025-10-29 22:00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严重异常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2025-10-29 22:00:00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2025-10-30 08:00:00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0.437814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0.349426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0.342649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0.342649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-20.2%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-21.7%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油压0.349～0.343MPa，最低0.343MPa，连续11个有效运行小时；油压0.349MPa，周期基线0.438MPa，相对周期基线变化-20.2%，相对周期基线下降至少20%并持续下降，或低低报警区间连续达到3小时</w:t>
            </w:r>
          </w:p>
        </w:tc>
      </w:tr>
    </w:tbl>
    <w:p/>
    <w:p>
      <w:pPr>
        <w:keepNext/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8640000" cy="43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essure_4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40000" cy="43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40" w:lineRule="auto" w:after="120"/>
        <w:jc w:val="center"/>
      </w:pPr>
      <w:r>
        <w:rPr>
          <w:rFonts w:ascii="宋体" w:hAnsi="宋体" w:eastAsia="宋体"/>
          <w:b w:val="0"/>
          <w:color w:val="000000"/>
          <w:sz w:val="18"/>
        </w:rPr>
        <w:t>图：标签前后运行曲线（红色为故障段，竖向虚线为关机/开机边界）</w:t>
      </w:r>
    </w:p>
    <w:p>
      <w:r>
        <w:br w:type="page"/>
      </w:r>
    </w:p>
    <w:p>
      <w:pPr>
        <w:pStyle w:val="Heading2"/>
      </w:pPr>
      <w:r>
        <w:t>8号机-润滑油压力-P15-2026-03-17 08:00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8号机-P15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2026-03-17 08:00:00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2026-03-18 03:00:00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0.539746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0.511957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0.486595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0.486595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-9.8%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油压0.512～0.487MPa，最低0.487MPa，连续20个有效运行小时；油压0.512MPa，周期基线0.540MPa，相对周期基线变化-5.1%，相对周期基线下降至少5%并持续下降，或普通异常持续不足3小时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8号机-润滑油压力-P16-2026-04-25 09:00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2026-04-25 09:00:00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2026-04-25 10:00:00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0.535008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0.507966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0.507897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0.507897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油压0.508～0.508MPa，最低0.508MPa，连续2个有效运行小时；油压0.508MPa，周期基线0.535MPa，相对周期基线变化-5.1%，相对周期基线下降至少5%并持续下降，或普通异常持续不足3小时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8号机-润滑油压力-P16-2026-04-26 05:00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2026-04-26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2026-04-26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0.535008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0.484926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0.484926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0.484926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油压0.485～0.485MPa，最低0.485MPa，连续1个有效运行小时；油压0.485MPa，周期基线0.535MPa，相对周期基线变化-9.4%，相对周期基线下降至少5%并持续下降，或普通异常持续不足3小时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8号机-润滑油压力-P16-2026-04-29 00:00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2026-04-29 00:00:00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2026-04-30 02:00:00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0.535008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0.507423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0.482506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0.482506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-9.8%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油压0.507～0.483MPa，最低0.483MPa，连续27个有效运行小时；油压0.507MPa，周期基线0.535MPa，相对周期基线变化-5.2%，相对周期基线下降至少5%并持续下降，或普通异常持续不足3小时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8号机-润滑油压力-P16-2026-04-30 03:00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异常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2026-04-30 03:00:00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2026-04-30 12:00:00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0.535008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0.481381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0.474631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0.474451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-10.0%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-11.3%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油压0.481～0.475MPa，最低0.474MPa，连续10个有效运行小时；油压0.481MPa，周期基线0.535MPa，相对周期基线变化-10.0%，相对周期基线下降至少10%并持续下降，或低报警区间连续达到3小时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8号机-润滑油压力-P16-2026-05-01 01:00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2026-05-01 01:00:00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2026-05-01 01:00:00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0.535008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0.481839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0.481839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0.481839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油压0.482～0.482MPa，最低0.482MPa，连续1个有效运行小时；油压0.482MPa，周期基线0.535MPa，相对周期基线变化-9.9%，相对周期基线下降至少5%并持续下降，或普通异常持续不足3小时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8号机-润滑油压力-P16-2026-05-01 02:00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异常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2026-05-01 02:00:00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2026-05-01 11:00:00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0.535008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0.481144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0.473864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0.473734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-10.1%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-11.4%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油压0.481～0.474MPa，最低0.474MPa，连续10个有效运行小时；油压0.481MPa，周期基线0.535MPa，相对周期基线变化-10.1%，相对周期基线下降至少10%并持续下降，或低报警区间连续达到3小时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8号机-润滑油压力-P16-2026-05-01 19:00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2026-05-01 19:00:00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2026-05-01 23:00:00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0.535008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0.476283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0.474742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0.474742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-11.0%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-11.3%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油压0.476～0.475MPa，最低0.475MPa，连续2个有效运行小时；油压0.476MPa，周期基线0.535MPa，相对周期基线变化-11.0%，相对周期基线下降至少5%并持续下降，或普通异常持续不足3小时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8号机-润滑油压力-P02-2026-06-03 13:00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2026-06-03 13:00:00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2026-06-03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0.483123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0.480788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0.480788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油压0.483～0.481MPa，最低0.481MPa，连续6个有效运行小时；油压0.483MPa，周期基线0.510MPa，相对周期基线变化-5.2%，相对周期基线下降至少5%并持续下降，或普通异常持续不足3小时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8号机-润滑油压力-P02-2026-06-04 03:00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2026-06-04 03:00:00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2026-06-05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0.482568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0.470651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0.470631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油压0.483～0.471MPa，最低0.471MPa，连续29个有效运行小时；油压0.483MPa，周期基线0.510MPa，相对周期基线变化-5.3%，相对周期基线下降至少5%并持续下降，或普通异常持续不足3小时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8号机-润滑油压力-P02-2026-06-06 09:00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2026-06-06 09:00:00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2026-06-06 12:00:00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0.472908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0.472744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0.472744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油压0.473～0.473MPa，最低0.473MPa，连续4个有效运行小时；油压0.473MPa，周期基线0.510MPa，相对周期基线变化-7.2%，相对周期基线下降至少5%并持续下降，或普通异常持续不足3小时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8号机-润滑油压力-P02-2026-06-07 02:00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2026-06-07 02:00:00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2026-06-07 02:00:00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0.472604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0.472604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0.472604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油压0.473～0.473MPa，最低0.473MPa，连续1个有效运行小时；油压0.473MPa，周期基线0.510MPa，相对周期基线变化-7.3%，相对周期基线下降至少5%并持续下降，或普通异常持续不足3小时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8号机-润滑油压力-P02-2026-06-07 11:00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2026-06-07 11:00:00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2026-06-07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0.472991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0.471705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0.471705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油压0.473～0.472MPa，最低0.472MPa，连续6个有效运行小时；油压0.473MPa，周期基线0.510MPa，相对周期基线变化-7.2%，相对周期基线下降至少5%并持续下降，或普通异常持续不足3小时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8号机-润滑油压力-P02-2026-06-08 03:00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2026-06-08 03:00:00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2026-06-08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0.473059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0.470548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0.470548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油压0.473～0.471MPa，最低0.471MPa，连续11个有效运行小时；油压0.473MPa，周期基线0.510MPa，相对周期基线变化-7.2%，相对周期基线下降至少5%并持续下降，或普通异常持续不足3小时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8号机-润滑油压力-P02-2026-06-09 04:00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2026-06-09 04:00:00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2026-06-09 04:00:00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0.472496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0.472496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0.472496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油压0.472～0.472MPa，最低0.472MPa，连续1个有效运行小时；油压0.472MPa，周期基线0.510MPa，相对周期基线变化-7.3%，相对周期基线下降至少5%并持续下降，或普通异常持续不足3小时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8号机-润滑油压力-P02-2026-06-09 13:00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2026-06-09 13:00:00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2026-06-09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0.470317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0.469428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0.469428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油压0.470～0.469MPa，最低0.469MPa，连续4个有效运行小时；油压0.470MPa，周期基线0.510MPa，相对周期基线变化-7.7%，相对周期基线下降至少5%并持续下降，或普通异常持续不足3小时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8号机-润滑油压力-P02-2026-06-10 02:00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2026-06-10 02:00:00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2026-06-10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0.472253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0.469157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0.469157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油压0.472～0.469MPa，最低0.469MPa，连续10个有效运行小时；油压0.472MPa，周期基线0.510MPa，相对周期基线变化-7.3%，相对周期基线下降至少5%并持续下降，或普通异常持续不足3小时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8号机-润滑油压力-P02-2026-06-11 03:00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2026-06-11 03:00:00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2026-06-11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0.47182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0.469574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0.469574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油压0.472～0.470MPa，最低0.470MPa，连续9个有效运行小时；油压0.472MPa，周期基线0.510MPa，相对周期基线变化-7.4%，相对周期基线下降至少5%并持续下降，或普通异常持续不足3小时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8号机-润滑油压力-P02-2026-06-12 05:00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2026-06-12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2026-06-12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0.472216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0.46987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0.46987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-7.8%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油压0.472～0.470MPa，最低0.470MPa，连续7个有效运行小时；油压0.472MPa，周期基线0.510MPa，相对周期基线变化-7.3%，相对周期基线下降至少5%并持续下降，或普通异常持续不足3小时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8号机-润滑油压力-P02-2026-06-13 10:00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2026-06-13 10:00:00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2026-06-14 15:00:00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0.472214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0.460674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0.460617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-7.3%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油压0.472～0.461MPa，最低0.461MPa，连续23个有效运行小时；油压0.472MPa，周期基线0.510MPa，相对周期基线变化-7.3%，相对周期基线下降至少5%并持续下降，或普通异常持续不足3小时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8号机-润滑油压力-P02-2026-06-14 23:00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2026-06-14 23:00:00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2026-06-15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0.461193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0.458553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0.43627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-9.5%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-10.0%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油压0.461～0.459MPa，最低0.436MPa，连续10个有效运行小时；油压0.461MPa，周期基线0.510MPa，相对周期基线变化-9.5%，相对周期基线下降至少5%并持续下降，或普通异常持续不足3小时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8号机-润滑油压力-P02-2026-06-16 10:00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2026-06-16 10:00:00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2026-06-16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0.461831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0.459335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0.459335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油压0.462～0.459MPa，最低0.459MPa，连续7个有效运行小时；油压0.462MPa，周期基线0.510MPa，相对周期基线变化-9.4%，相对周期基线下降至少5%并持续下降，或普通异常持续不足3小时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8号机-润滑油压力-P02-2026-06-17 06:00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2026-06-17 06:00:00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2026-06-17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0.509633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0.462955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0.458814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0.458814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-9.2%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-10.0%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油压0.463～0.459MPa，最低0.459MPa，连续11个有效运行小时；油压0.463MPa，周期基线0.510MPa，相对周期基线变化-9.2%，相对周期基线下降至少5%并持续下降，或普通异常持续不足3小时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8号机-润滑油压力-P03-2026-07-27 05:00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2026-07-27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2026-07-27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0.461519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0.432476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0.432476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0.432476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-6.3%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油压0.432～0.432MPa，最低0.432MPa，连续1个有效运行小时；油压0.432MPa，周期基线0.462MPa，相对周期基线变化-6.3%，相对周期基线下降至少5%并持续下降，或普通异常持续不足3小时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8号机-润滑油压力-P03-2026-07-31 19:00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8号机-P03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2026-07-31 19:00:00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2026-07-31 19:00:00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0.461519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0.380135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0.380135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0.380135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-17.6%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-17.6%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油压0.380～0.380MPa，最低0.380MPa，连续1个有效运行小时；油压0.380MPa，周期基线0.462MPa，相对周期基线变化-17.6%，相对周期基线下降至少5%并持续下降，或普通异常持续不足3小时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9号机-润滑油压力-P17-2026-01-30 05:00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9号机-P17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2026-01-30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2026-01-30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0.549734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0.52106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0.52106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0.52106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-5.2%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油压0.521～0.521MPa，最低0.521MPa，连续1个有效运行小时；油压0.521MPa，周期基线0.550MPa，相对周期基线变化-5.2%，相对周期基线下降至少5%并持续下降，或普通异常持续不足3小时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2"/>
      </w:pPr>
      <w:r>
        <w:t>9号机-润滑油压力-P20-2026-04-17 03:00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9号机-P20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2026-04-17 03:00:00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2026-04-17 03:00:00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0.558379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0.46019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0.46019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最低油压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0.46019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-17.6%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-17.6%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最大连续下降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低低报小时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油压0.460～0.460MPa，最低0.460MPa，连续1个有效运行小时；油压0.460MPa，周期基线0.558MPa，相对周期基线变化-17.6%，相对周期基线下降至少5%并持续下降，或普通异常持续不足3小时</w:t>
            </w:r>
          </w:p>
        </w:tc>
      </w:tr>
    </w:tbl>
    <w:p/>
    <w:p>
      <w:r>
        <w:br w:type="page"/>
      </w:r>
    </w:p>
    <w:p>
      <w:pPr>
        <w:pStyle w:val="Heading1"/>
      </w:pPr>
      <w:r>
        <w:t>三、振动故障标签详情</w:t>
      </w:r>
    </w:p>
    <w:p>
      <w:pPr>
        <w:spacing w:line="360" w:lineRule="auto" w:before="0" w:after="120"/>
      </w:pPr>
      <w:r>
        <w:rPr>
          <w:rFonts w:ascii="宋体" w:hAnsi="宋体" w:eastAsia="宋体"/>
          <w:b w:val="0"/>
          <w:color w:val="000000"/>
          <w:sz w:val="24"/>
        </w:rPr>
        <w:t>本章共 25 条振动故障标签，其中轻微 18 条、异常 4 条、严重异常 3 条。章内按机组和开始时间排列；每个二级标题对应一条标签，标题下方为属性表。本版仅在一条标签下放置示例曲线，其余曲线待统一补充。</w:t>
      </w:r>
    </w:p>
    <w:p>
      <w:pPr>
        <w:pStyle w:val="Heading2"/>
      </w:pPr>
      <w:r>
        <w:t>7号机-振动-V01-2025-01-26 16:00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7号机-V01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异常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2025-01-26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2025-01-27 10:00:00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3.022163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2.720～3.324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3.458057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3.639024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3.639024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链轮端振动均值持续抬升，阶段内1个有效运行小时触发；最大振动值3.639mm/s，峰值高于近期基线4.02个稳健尺度（峰值/基线1.20倍）；综合评分44.1分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44.147714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4.090908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0.056806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3.022163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0.151108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1.204112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7号机-振动-V02-2025-03-22 05:00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7号机-V02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2025-03-22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2025-03-22 06:00:00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2.947632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2.611～3.284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3.422754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3.459287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3.459287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链轮端振动峰值或均值偏离近期基线，阶段内2个有效运行小时触发；最大振动值3.459mm/s，峰值高于近期基线3.04个稳健尺度（峰值/基线1.17倍）；综合评分6.1分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6.125801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3.333333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2.792468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2.947632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0.1684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1.173582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7号机-振动-V03-2025-03-23 05:00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7号机-V03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2025-03-23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2025-03-23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3.002754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2.581～3.425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3.599868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3.73103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3.73103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24.3%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链轮端振动均值持续抬升，阶段内3个有效运行小时触发；最大振动值3.731mm/s，峰值高于近期基线3.45个稳健尺度（峰值/基线1.24倍）；综合评分12.5分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12.540577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6.666667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5.87391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3.002754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0.210945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1.242536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7号机-振动-V04-2025-04-12 04:00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7号机-V04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2025-04-12 04:00:00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2025-04-12 11:00:00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3.412061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3.071～3.753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3.920684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4.004707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4.147676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联轴器端振动均值持续抬升，阶段内3个有效运行小时触发；最大振动值4.148mm/s，峰值高于近期基线4.31个稳健尺度（峰值/基线1.22倍）；综合评分28.3分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28.268666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23.333333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4.155697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0.779635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联轴器端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3.412061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0.170603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1.215593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7号机-振动-V05-2025-05-28 22:00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7号机-V05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异常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2025-05-28 22:00:00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2025-05-29 06:00:00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3.2945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2.915～3.674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4.525532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3.833482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4.525532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37.4%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联轴器端振动均值持续抬升，阶段内4个有效运行小时触发；最大振动值4.526mm/s，峰值高于近期基线3.52个稳健尺度（峰值/基线1.37倍）；综合评分31.5分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31.450075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26.666667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4.783409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联轴器端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3.2945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0.189509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1.373663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7号机-振动-V07-2025-06-12 19:00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7号机-V07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2025-06-12 19:00:00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2025-06-12 20:00:00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3.951987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3.304～4.600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5.467427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5.347397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5.467427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38.3%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35.3%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链轮端振动峰值或均值偏离近期基线，阶段内2个有效运行小时触发；最大振动值5.467mm/s，峰值高于近期基线4.68个稳健尺度（峰值/基线1.38倍）；综合评分11.2分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11.170859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3.333333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6.146943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1.690582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3.951987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0.324073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1.383463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7号机-振动-V08-2025-07-22 11:00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7号机-V08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2025-07-22 11:00:00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2025-07-22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4.354116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3.871～4.837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5.204268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5.061475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5.204268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19.5%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链轮端振动均值持续抬升，阶段内5个有效运行小时触发；最大振动值5.204mm/s，峰值高于近期基线3.52个稳健尺度（峰值/基线1.20倍）；综合评分20.7分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20.703228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16.666667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4.036561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4.354116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0.241458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1.195252</w:t>
            </w:r>
          </w:p>
        </w:tc>
      </w:tr>
    </w:tbl>
    <w:p/>
    <w:p>
      <w:r>
        <w:br w:type="page"/>
      </w:r>
    </w:p>
    <w:p>
      <w:pPr>
        <w:pStyle w:val="Heading2"/>
      </w:pPr>
      <w:r>
        <w:t>7号机-振动-V09-2025-10-06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7号机-V09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异常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2025-10-06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2025-10-07 11:00:00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4.430845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3.988～4.874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5.010176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5.310381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5.70479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联轴器端振动均值持续抬升，阶段内4个有效运行小时触发；最大振动值5.705mm/s，峰值高于近期基线5.75个稳健尺度（峰值/基线1.29倍）；综合评分47.9分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47.861176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3.310724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0.174578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4.375874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联轴器端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4.430845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0.221542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1.287517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8号机-振动-V01-2025-03-28 22:00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8号机-V01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异常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2025-03-28 22:00:00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2025-03-29 10:00:00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3.01147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2.561～3.462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3.634145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3.869004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3.869004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28.5%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联轴器端振动均值持续抬升，阶段内13个有效运行小时触发；最大振动值3.869mm/s，峰值高于近期基线3.81个稳健尺度（峰值/基线1.28倍）；综合评分46.0分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45.957261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5.957261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联轴器端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3.01147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0.225322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1.284756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8号机-振动-V02-2025-04-02 03:00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8号机-V02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2025-04-02 03:00:00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2025-04-02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2.921997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2.630～3.214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3.345996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3.457017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3.457969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14.5%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18.3%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链轮端振动均值持续抬升，阶段内5个有效运行小时触发；最大振动值3.458mm/s，峰值高于近期基线3.67个稳健尺度（峰值/基线1.18倍）；综合评分17.2分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17.216325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13.333333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3.882991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2.921997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0.1461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1.183426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8号机-振动-V03-2025-04-05 04:00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8号机-V03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2025-04-05 04:00:00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2025-04-05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2.942388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2.633～3.252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3.395215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3.466494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3.466494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17.8%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链轮端振动均值持续抬升，阶段内4个有效运行小时触发；最大振动值3.466mm/s，峰值高于近期基线3.38个稳健尺度（峰值/基线1.18倍）；综合评分13.6分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13.599102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3.599102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2.942388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0.154565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1.178123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8号机-振动-V05-2025-04-07 03:00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8号机-V05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2025-04-07 03:00:00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2025-04-07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2.952026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2.584～3.320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3.527446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3.51501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3.577983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19.5%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链轮端振动均值持续抬升，阶段内5个有效运行小时触发；最大振动值3.578mm/s，峰值高于近期基线3.34个稳健尺度（峰值/基线1.21倍）；综合评分18.5分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18.547308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13.333333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5.213974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2.952026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0.18408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1.212043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8号机-振动-V06-2025-04-23 05:00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8号机-V06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2025-04-23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2025-04-23 06:00:00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2.972988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2.676～3.270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3.467227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3.417437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3.467227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16.6%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14.9%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链轮端振动峰值或均值偏离近期基线，阶段内2个有效运行小时触发；最大振动值3.467mm/s，峰值高于近期基线3.32个稳健尺度（峰值/基线1.17倍）；综合评分5.9分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5.94693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3.333333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2.613597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2.972988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0.148649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1.166243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8号机-振动-V07-2025-09-25 05:00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8号机-V07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2025-09-25 05:00:00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2025-09-25 07:00:00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3.127471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2.815～3.440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3.650039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3.578027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3.650039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14.4%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链轮端振动峰值或均值偏离近期基线，阶段内2个有效运行小时触发；最大振动值3.650mm/s，峰值高于近期基线3.34个稳健尺度（峰值/基线1.17倍）；综合评分9.6分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9.598329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6.666667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2.931662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3.127471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0.156374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1.16709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8号机-振动-V08-2025-11-04 01:00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8号机-V08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严重异常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2025-11-04 01:00:00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2025-11-04 08:00:00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3.628967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2.958～4.300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7.358335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6.266221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8.212485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102.8%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72.7%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链轮端重复出现振动冲击，阶段内8个有效运行小时触发；高报警小时2个；最大振动值8.212mm/s，峰值高于近期基线13.66个稳健尺度（峰值/基线2.26倍）；综合评分66.0分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66.013719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23.333333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4.734062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17.946324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3.628967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0.335442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2.263036</w:t>
            </w:r>
          </w:p>
        </w:tc>
      </w:tr>
    </w:tbl>
    <w:p/>
    <w:p>
      <w:r>
        <w:br w:type="page"/>
      </w:r>
    </w:p>
    <w:p>
      <w:pPr>
        <w:pStyle w:val="Heading2"/>
      </w:pPr>
      <w:r>
        <w:t>8号机-振动-V10-2026-04-25 15:00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8号机-V10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2026-04-25 15:00:00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2026-04-25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2.76791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2.491～3.045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3.571655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3.561489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3.571655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29.0%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28.7%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联轴器端振动峰值或均值偏离近期基线，阶段内2个有效运行小时触发；最大振动值3.572mm/s，峰值高于近期基线5.81个稳健尺度（峰值/基线1.29倍）；综合评分12.9分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12.917672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3.333333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5.065352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4.518987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联轴器端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2.76791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0.138396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1.29038</w:t>
            </w:r>
          </w:p>
        </w:tc>
      </w:tr>
    </w:tbl>
    <w:p/>
    <w:p>
      <w:r>
        <w:br w:type="page"/>
      </w:r>
    </w:p>
    <w:p>
      <w:pPr>
        <w:pStyle w:val="Heading2"/>
      </w:pPr>
      <w:r>
        <w:t>9号机-振动-V01-2025-01-15 14:00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9号机-V01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2025-01-15 14:00:00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2025-01-15 14:00:00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3.28467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2.956～3.613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5.211929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5.211929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5.211929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58.7%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58.7%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链轮端重复出现振动冲击，阶段内1个有效运行小时触发；最大振动值5.212mm/s，峰值高于近期基线11.73个稳健尺度（峰值/基线1.59倍）；综合评分19.3分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19.337165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19.337165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3.28467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0.164234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1.586743</w:t>
            </w:r>
          </w:p>
        </w:tc>
      </w:tr>
    </w:tbl>
    <w:p/>
    <w:p>
      <w:r>
        <w:br w:type="page"/>
      </w:r>
    </w:p>
    <w:p>
      <w:pPr>
        <w:pStyle w:val="Heading2"/>
      </w:pPr>
      <w:r>
        <w:t>9号机-振动-V02-2025-03-12 14:00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9号机-V02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2025-03-12 14:00:00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2025-03-12 14:00:00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3.237246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2.914～3.561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5.247334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5.247334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5.247334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62.1%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62.1%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链轮端重复出现振动冲击，阶段内1个有效运行小时触发；最大振动值5.247mm/s，峰值高于近期基线12.42个稳健尺度（峰值/基线1.62倍）；综合评分20.8分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20.809025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0.809025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3.237246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0.161862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1.620925</w:t>
            </w:r>
          </w:p>
        </w:tc>
      </w:tr>
    </w:tbl>
    <w:p/>
    <w:p>
      <w:r>
        <w:br w:type="page"/>
      </w:r>
    </w:p>
    <w:p>
      <w:pPr>
        <w:pStyle w:val="Heading2"/>
      </w:pPr>
      <w:r>
        <w:t>9号机-振动-V03-2025-06-14 16:00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9号机-V03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2025-06-14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2025-06-14 21:00:00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2.740327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2.466～3.014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3.166318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3.226274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3.226274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15.5%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链轮端振动均值持续抬升，阶段内4个有效运行小时触发；最大振动值3.226mm/s，峰值高于近期基线3.55个稳健尺度（峰值/基线1.18倍）；综合评分19.4分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19.432051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16.666667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2.765384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2.740327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0.137016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1.177332</w:t>
            </w:r>
          </w:p>
        </w:tc>
      </w:tr>
    </w:tbl>
    <w:p/>
    <w:p>
      <w:r>
        <w:br w:type="page"/>
      </w:r>
    </w:p>
    <w:p>
      <w:pPr>
        <w:pStyle w:val="Heading2"/>
      </w:pPr>
      <w:r>
        <w:t>9号机-振动-V04-2025-06-17 17:00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9号机-V04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2025-06-17 17:00:00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2025-06-17 22:00:00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2.760059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2.484～3.036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3.189009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3.247954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3.305317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15.5%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17.7%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链轮端振动均值持续抬升，阶段内6个有效运行小时触发；最大振动值3.305mm/s，峰值高于近期基线3.95个稳健尺度（峰值/基线1.20倍）；综合评分20.1分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20.061645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16.666667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3.394979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2.760059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0.138003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1.197553</w:t>
            </w:r>
          </w:p>
        </w:tc>
      </w:tr>
    </w:tbl>
    <w:p/>
    <w:p>
      <w:r>
        <w:br w:type="page"/>
      </w:r>
    </w:p>
    <w:p>
      <w:pPr>
        <w:pStyle w:val="Heading2"/>
      </w:pPr>
      <w:r>
        <w:t>9号机-振动-V05-2025-07-25 08:00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9号机-V05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2025-07-25 08:00:00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2025-07-25 08:00:00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2.936316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2.643～3.230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5.138584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5.138584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5.138584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75.0%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75.0%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链轮端重复出现振动冲击，阶段内1个有效运行小时触发；最大振动值5.139mm/s，峰值高于近期基线15.00个稳健尺度（峰值/基线1.75倍）；综合评分20.0分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2.936316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0.146816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1.750011</w:t>
            </w:r>
          </w:p>
        </w:tc>
      </w:tr>
    </w:tbl>
    <w:p/>
    <w:p>
      <w:r>
        <w:br w:type="page"/>
      </w:r>
    </w:p>
    <w:p>
      <w:pPr>
        <w:pStyle w:val="Heading2"/>
      </w:pPr>
      <w:r>
        <w:t>9号机-振动-V06-2025-09-24 14:00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9号机-V06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2025-09-24 14:00:00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2025-09-24 14:00:00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3.022346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2.720～3.325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5.100191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5.100191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5.100191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68.7%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68.7%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链轮端重复出现振动冲击，阶段内1个有效运行小时触发；最大振动值5.100mm/s，峰值高于近期基线13.75个稳健尺度（峰值/基线1.69倍）；综合评分20.0分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3.022346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0.151117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1.687494</w:t>
            </w:r>
          </w:p>
        </w:tc>
      </w:tr>
    </w:tbl>
    <w:p/>
    <w:p>
      <w:r>
        <w:br w:type="page"/>
      </w:r>
    </w:p>
    <w:p>
      <w:pPr>
        <w:pStyle w:val="Heading2"/>
      </w:pPr>
      <w:r>
        <w:t>9号机-振动-V07-2025-11-03 16:00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9号机-V07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轻微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2025-11-03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2025-11-03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3.163191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2.847～3.480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5.193574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5.193574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5.193574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64.2%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64.2%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否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链轮端重复出现振动冲击，阶段内1个有效运行小时触发；最大振动值5.194mm/s，峰值高于近期基线12.84个稳健尺度（峰值/基线1.64倍）；综合评分21.4分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21.381321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1.381321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3.163191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0.15816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1.641878</w:t>
            </w:r>
          </w:p>
        </w:tc>
      </w:tr>
    </w:tbl>
    <w:p/>
    <w:p>
      <w:r>
        <w:br w:type="page"/>
      </w:r>
    </w:p>
    <w:p>
      <w:pPr>
        <w:pStyle w:val="Heading2"/>
      </w:pPr>
      <w:r>
        <w:t>9号机-振动-V08-2025-11-14 20:00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9号机-V08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严重异常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2025-11-14 20:00:00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2025-11-14 20:00:00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3.77937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3.401～4.157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13.309262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13.309262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13.309262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252.2%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252.2%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联轴器端重复出现振动冲击，阶段内1个有效运行小时触发；高高报警小时1个；最大振动值13.309mm/s，峰值高于近期基线50.43个稳健尺度（峰值/基线3.52倍）；综合评分40.0分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联轴器端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3.77937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0.188969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3.521556</w:t>
            </w:r>
          </w:p>
        </w:tc>
      </w:tr>
    </w:tbl>
    <w:p/>
    <w:p>
      <w:r>
        <w:br w:type="page"/>
      </w:r>
    </w:p>
    <w:p>
      <w:pPr>
        <w:pStyle w:val="Heading2"/>
      </w:pPr>
      <w:r>
        <w:t>9号机-振动-V09-2026-02-03 18:00</w:t>
      </w:r>
    </w:p>
    <w:tbl>
      <w:tblPr>
        <w:tblStyle w:val="TableGrid"/>
        <w:tblW w:type="dxa" w:w="144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3685"/>
        <w:gridCol w:w="1134"/>
        <w:gridCol w:w="3685"/>
        <w:gridCol w:w="1134"/>
        <w:gridCol w:w="3685"/>
      </w:tblGrid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机组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周期编号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9号机-V09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阶段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严重异常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2026-02-03 18:00:00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2026-02-06 16:00:00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自然小时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71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有效运行小时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近期基线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2.559565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正常波动带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2.304～2.816 mm/s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3.613638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3.31207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3.613638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开始相对基线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41.2%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结束相对基线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29.4%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最大连续异常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高高报小时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确认等级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触发依据</w:t>
            </w:r>
          </w:p>
        </w:tc>
        <w:tc>
          <w:tcPr>
            <w:tcW w:type="dxa" w:w="13323"/>
            <w:gridSpan w:val="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链轮端振动均值持续抬升，阶段内47个有效运行小时触发；最大振动值3.614mm/s，峰值高于近期基线8.24个稳健尺度（峰值/基线1.41倍）；综合评分61.2分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综合评分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61.156441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持续时间得分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平均振动得分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10.565597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最大振动得分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峰值偏离得分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10.590844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最强异常侧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链轮端</w:t>
            </w:r>
          </w:p>
        </w:tc>
      </w:tr>
      <w:tr>
        <w:trPr>
          <w:cantSplit/>
        </w:trPr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最强侧峰值基线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2.559565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最强侧稳健尺度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0.127978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/>
                <w:color w:val="000000"/>
                <w:sz w:val="18"/>
              </w:rPr>
              <w:t>峰值/基线</w:t>
            </w:r>
          </w:p>
        </w:tc>
        <w:tc>
          <w:tcPr>
            <w:tcW w:type="dxa" w:w="368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1.411817</w:t>
            </w:r>
          </w:p>
        </w:tc>
      </w:tr>
    </w:tbl>
    <w:p/>
    <w:sectPr w:rsidR="00FC693F" w:rsidRPr="0006063C" w:rsidSect="00034616">
      <w:footerReference w:type="default" r:id="rId9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000000"/>
        <w:sz w:val="18"/>
      </w:rPr>
      <w:t xml:space="preserve">组态数据高质量演化过程故障标签手册    第 </w:t>
    </w:r>
    <w:fldSimple w:instr="PAGE"/>
    <w:r>
      <w:rPr>
        <w:rFonts w:ascii="宋体" w:hAnsi="宋体" w:eastAsia="宋体"/>
        <w:b w:val="0"/>
        <w:color w:val="000000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</w:pPr>
    <w:rPr>
      <w:rFonts w:ascii="宋体" w:hAnsi="宋体" w:eastAsia="宋体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40" w:lineRule="auto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